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4AB" w:rsidRDefault="00C534AB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«ПРОФИЛАКТИКА ЭКСТРЕМИЗМА В РОССИЙСКОЙ ФЕДЕРАЦИИ»</w:t>
      </w:r>
    </w:p>
    <w:p w:rsidR="00C534AB" w:rsidRDefault="00C534AB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Профилактика экстремизма и терроризма – это не только задача государства, это задача и представителей гражданского общества</w:t>
      </w:r>
      <w:r w:rsidR="00C534AB">
        <w:rPr>
          <w:color w:val="333333"/>
          <w:sz w:val="28"/>
        </w:rPr>
        <w:t xml:space="preserve"> –</w:t>
      </w:r>
      <w:r w:rsidRPr="00C534AB">
        <w:rPr>
          <w:color w:val="333333"/>
          <w:sz w:val="28"/>
        </w:rPr>
        <w:t xml:space="preserve"> общественных и религиозных объединений, отдельных граждан.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В Российской Федерации экстремистская деятельность запрещена, а соблюдение этого запрета находится под строгим контролем</w:t>
      </w:r>
      <w:r w:rsidR="00C534AB">
        <w:rPr>
          <w:color w:val="333333"/>
          <w:sz w:val="28"/>
        </w:rPr>
        <w:t xml:space="preserve">, </w:t>
      </w:r>
      <w:r w:rsidRPr="00C534AB">
        <w:rPr>
          <w:color w:val="333333"/>
          <w:sz w:val="28"/>
        </w:rPr>
        <w:t>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Правовую основу общегосударственной системы противодействия экстремизму составляют общепризнанные принципы и нормы международного права, международные договоры Российской Федерации, Федеральные законы «О противодействии экстремисткой деятельности» и «О противодействии терроризму», а также иные нормативные правовые акты Российской Федерации.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 xml:space="preserve">В соответствии с Федеральным законом от 25.07.2002 </w:t>
      </w:r>
      <w:r w:rsidR="00C534AB">
        <w:rPr>
          <w:color w:val="333333"/>
          <w:sz w:val="28"/>
        </w:rPr>
        <w:t>№</w:t>
      </w:r>
      <w:r w:rsidRPr="00C534AB">
        <w:rPr>
          <w:color w:val="333333"/>
          <w:sz w:val="28"/>
        </w:rPr>
        <w:t xml:space="preserve">114-ФЗ </w:t>
      </w:r>
      <w:r w:rsidR="00C534AB">
        <w:rPr>
          <w:color w:val="333333"/>
          <w:sz w:val="28"/>
        </w:rPr>
        <w:t>«</w:t>
      </w:r>
      <w:r w:rsidRPr="00C534AB">
        <w:rPr>
          <w:color w:val="333333"/>
          <w:sz w:val="28"/>
        </w:rPr>
        <w:t>О противодействии экстремистской деятельности</w:t>
      </w:r>
      <w:r w:rsidR="00C534AB">
        <w:rPr>
          <w:color w:val="333333"/>
          <w:sz w:val="28"/>
        </w:rPr>
        <w:t>»</w:t>
      </w:r>
      <w:bookmarkStart w:id="0" w:name="_GoBack"/>
      <w:bookmarkEnd w:id="0"/>
      <w:r w:rsidRPr="00C534AB">
        <w:rPr>
          <w:color w:val="333333"/>
          <w:sz w:val="28"/>
        </w:rPr>
        <w:t xml:space="preserve"> экстремизм (экстремистская деятельность) это</w:t>
      </w:r>
      <w:r w:rsidR="00C534AB" w:rsidRPr="00C534AB">
        <w:rPr>
          <w:color w:val="333333"/>
          <w:sz w:val="28"/>
        </w:rPr>
        <w:t>, в том числе: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- публичное оправдание терроризма и иная террористическая деятельность;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- возбуждение социальной, расовой, национальной или религиозной розни;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-</w:t>
      </w:r>
      <w:r w:rsidR="00C534AB">
        <w:rPr>
          <w:color w:val="333333"/>
          <w:sz w:val="28"/>
        </w:rPr>
        <w:t xml:space="preserve"> </w:t>
      </w:r>
      <w:r w:rsidRPr="00C534AB">
        <w:rPr>
          <w:color w:val="333333"/>
          <w:sz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C534AB">
        <w:rPr>
          <w:color w:val="333333"/>
          <w:sz w:val="28"/>
        </w:rPr>
        <w:t>принадлежности</w:t>
      </w:r>
      <w:proofErr w:type="gramEnd"/>
      <w:r w:rsidRPr="00C534AB">
        <w:rPr>
          <w:color w:val="333333"/>
          <w:sz w:val="28"/>
        </w:rPr>
        <w:t xml:space="preserve"> или отношения к религии;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организаций;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- организация и подготовка указанных деяний, а также подстрекательство к их осуществлению;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 xml:space="preserve"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</w:t>
      </w:r>
    </w:p>
    <w:p w:rsidR="00F20F30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Преступники широко используют дезинформацию, запугивание, манипуляцию общественным сознанием, подмену понятий и фактов, используют Интернет для вербовки новых членов, включая террористов-смертников.</w:t>
      </w:r>
    </w:p>
    <w:p w:rsidR="00284C8B" w:rsidRPr="00C534AB" w:rsidRDefault="00F20F30" w:rsidP="00C534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534AB">
        <w:rPr>
          <w:color w:val="333333"/>
          <w:sz w:val="28"/>
        </w:rPr>
        <w:t>Защищать безопасность Отечества надо сообща с участием каждого гражданина, каждого из нас. В случае обнаружения фактов терроризма и экстремизма необходимо обращаться в органы полиции, прокуратуры, федеральной безопасности.</w:t>
      </w:r>
    </w:p>
    <w:sectPr w:rsidR="00284C8B" w:rsidRPr="00C534AB" w:rsidSect="00C534A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77"/>
    <w:rsid w:val="00057788"/>
    <w:rsid w:val="000B1871"/>
    <w:rsid w:val="00121850"/>
    <w:rsid w:val="00284C8B"/>
    <w:rsid w:val="0045365A"/>
    <w:rsid w:val="00554C3B"/>
    <w:rsid w:val="0061532D"/>
    <w:rsid w:val="00690BDE"/>
    <w:rsid w:val="006A16B5"/>
    <w:rsid w:val="0073277A"/>
    <w:rsid w:val="007B7CD9"/>
    <w:rsid w:val="0083225A"/>
    <w:rsid w:val="0088384F"/>
    <w:rsid w:val="00964807"/>
    <w:rsid w:val="00A142C2"/>
    <w:rsid w:val="00A662D4"/>
    <w:rsid w:val="00A97471"/>
    <w:rsid w:val="00AA5C42"/>
    <w:rsid w:val="00AE000E"/>
    <w:rsid w:val="00B41D8B"/>
    <w:rsid w:val="00B90777"/>
    <w:rsid w:val="00BC6EDD"/>
    <w:rsid w:val="00C534AB"/>
    <w:rsid w:val="00D06971"/>
    <w:rsid w:val="00E90AFC"/>
    <w:rsid w:val="00EB2F66"/>
    <w:rsid w:val="00F20F30"/>
    <w:rsid w:val="00F32A38"/>
    <w:rsid w:val="00F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6EF58"/>
  <w15:docId w15:val="{213BFDF0-0B12-411D-8BAA-F25718E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F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Чурбанов Сергей Александрович</cp:lastModifiedBy>
  <cp:revision>2</cp:revision>
  <dcterms:created xsi:type="dcterms:W3CDTF">2024-02-15T07:09:00Z</dcterms:created>
  <dcterms:modified xsi:type="dcterms:W3CDTF">2024-02-15T07:09:00Z</dcterms:modified>
</cp:coreProperties>
</file>