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9F" w:rsidRPr="006E339F" w:rsidRDefault="006E339F" w:rsidP="006E3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6E339F">
        <w:rPr>
          <w:rFonts w:ascii="Times New Roman CYR" w:hAnsi="Times New Roman CYR" w:cs="Times New Roman CYR"/>
          <w:b/>
          <w:color w:val="000000"/>
          <w:sz w:val="28"/>
          <w:szCs w:val="28"/>
        </w:rPr>
        <w:t>ВОЗМЕЩЕНИЕ УЩЕРБА ПО ПРЕСТУПЛЕНИЯМ, СОВЕРШАЕМЫМ С</w:t>
      </w:r>
    </w:p>
    <w:p w:rsidR="006E339F" w:rsidRPr="006E339F" w:rsidRDefault="006E339F" w:rsidP="006E3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6E339F">
        <w:rPr>
          <w:rFonts w:ascii="Times New Roman CYR" w:hAnsi="Times New Roman CYR" w:cs="Times New Roman CYR"/>
          <w:b/>
          <w:color w:val="000000"/>
          <w:sz w:val="28"/>
          <w:szCs w:val="28"/>
        </w:rPr>
        <w:t>ИСПОЛЬЗОВАНИЕМ ИНФОРМАЦИОННО-ТЕЛЕКОММУНИКАЦИОННЫХ</w:t>
      </w:r>
    </w:p>
    <w:p w:rsidR="006E339F" w:rsidRPr="006E339F" w:rsidRDefault="006E339F" w:rsidP="006E3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6E339F">
        <w:rPr>
          <w:rFonts w:ascii="Times New Roman CYR" w:hAnsi="Times New Roman CYR" w:cs="Times New Roman CYR"/>
          <w:b/>
          <w:color w:val="000000"/>
          <w:sz w:val="28"/>
          <w:szCs w:val="28"/>
        </w:rPr>
        <w:t>ТЕХНОЛОГИЙ</w:t>
      </w:r>
    </w:p>
    <w:p w:rsidR="006E339F" w:rsidRDefault="006E339F" w:rsidP="006E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E339F" w:rsidRDefault="006E339F" w:rsidP="006E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протяжении последних лет уровень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киберпреступности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несмотря на принимаемые органами прокуратуры и правоохранительными органами меры, остается стабильно высоким, при этом практически половину таких преступлений составляют мошенничества с использованием средств мобильной связи либо сети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связи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чем считаем необходимым разъяснить следующее.</w:t>
      </w:r>
    </w:p>
    <w:p w:rsidR="006E339F" w:rsidRDefault="006E339F" w:rsidP="006E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на территории Российской Федерации сформировалась судебная практика по взысканию на основании исков граждан неосновательного обогащения с непосредственных владельцев счетов, на которые потерпевшие перечислили денежные средства.</w:t>
      </w:r>
    </w:p>
    <w:p w:rsidR="006E339F" w:rsidRDefault="006E339F" w:rsidP="006E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согласно положениям статьи 1102 Гражданского кодекса Российской Федерации (далее - ГК РФ) лицо, которое без установленных законом, иными правовыми актами или сделкой оснований приобрело или сберегло имущество за счет другого лица (потерпевшего), обязано возвратить последнему неосновательно приобретенное или сбереженное имущество (неосновательное обогащение).</w:t>
      </w:r>
    </w:p>
    <w:p w:rsidR="006E339F" w:rsidRDefault="006E339F" w:rsidP="006E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Правила, предусмотренные главой 60 ГК РФ, применяются независимо от того, явилось ли неосновательное обогащение результатом поведения приобретателя имущества, самого потерпевшего, третьих лиц или произошло помимо их воли. При этом в соответствии с частью 1 статьи 56 Гражданского процессуального кодекса Российской Федерации (далее - ГПК РФ) обязанность доказать наличие обстоятельств, в силу которых неосновательное обогащение не подлежит возврату, либо то, что денежные средства или иное имущество получены обоснованно и неосновательным обогащением не являются, возлагается на ответчика.</w:t>
      </w:r>
    </w:p>
    <w:p w:rsidR="006E339F" w:rsidRDefault="006E339F" w:rsidP="006E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ходе рассмотрения заявленных при указанных обстоятельствах исков ответчики - номинальные владельцы счетов доказательств наличия законных оснований для приобретения денежных средств представить не могут, в связи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чем суды выносят решения в пользу потерпевших.</w:t>
      </w:r>
    </w:p>
    <w:p w:rsidR="006E339F" w:rsidRDefault="006E339F" w:rsidP="006E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Более того, даже заявленные ими доводы о передаче данных о счете третьим лицам не рассматриваются как достаточное основание для отказа в удовлетворении иска, поскольку в этих случаях фактически подтверждается нарушение условий банковского обслуживания.</w:t>
      </w:r>
    </w:p>
    <w:p w:rsidR="006E339F" w:rsidRDefault="006E339F" w:rsidP="006E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обозначенная судебная практика позволяет потерпевшим от преступлений в сфере информационно-телекоммуникационных технологий даже при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неустановлении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подлежащего привлечению к уголовной ответственности лица эффективно защищать свои права и возмещать причиненный ущерб.</w:t>
      </w:r>
    </w:p>
    <w:p w:rsidR="00C874B9" w:rsidRDefault="006E339F"/>
    <w:sectPr w:rsidR="00C874B9" w:rsidSect="006E339F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39F"/>
    <w:rsid w:val="00010A76"/>
    <w:rsid w:val="00040938"/>
    <w:rsid w:val="000464B2"/>
    <w:rsid w:val="00094C18"/>
    <w:rsid w:val="000A1E92"/>
    <w:rsid w:val="000C6D2E"/>
    <w:rsid w:val="000F375A"/>
    <w:rsid w:val="00120027"/>
    <w:rsid w:val="00164ACF"/>
    <w:rsid w:val="001804D1"/>
    <w:rsid w:val="00197E0E"/>
    <w:rsid w:val="001B3387"/>
    <w:rsid w:val="001B4600"/>
    <w:rsid w:val="001D76A2"/>
    <w:rsid w:val="00202E95"/>
    <w:rsid w:val="00215EA5"/>
    <w:rsid w:val="002245A7"/>
    <w:rsid w:val="00267ACE"/>
    <w:rsid w:val="002866FF"/>
    <w:rsid w:val="002B35DD"/>
    <w:rsid w:val="002E4789"/>
    <w:rsid w:val="002F7296"/>
    <w:rsid w:val="003125EB"/>
    <w:rsid w:val="00335965"/>
    <w:rsid w:val="00356F5D"/>
    <w:rsid w:val="003C26A8"/>
    <w:rsid w:val="003C6326"/>
    <w:rsid w:val="003D3C56"/>
    <w:rsid w:val="003F2048"/>
    <w:rsid w:val="003F629A"/>
    <w:rsid w:val="00447B14"/>
    <w:rsid w:val="00456819"/>
    <w:rsid w:val="00487657"/>
    <w:rsid w:val="00492A6F"/>
    <w:rsid w:val="004B47B0"/>
    <w:rsid w:val="004D4A71"/>
    <w:rsid w:val="004E44E3"/>
    <w:rsid w:val="00525FD5"/>
    <w:rsid w:val="00533C92"/>
    <w:rsid w:val="00571380"/>
    <w:rsid w:val="00585CE0"/>
    <w:rsid w:val="005B1F52"/>
    <w:rsid w:val="005E6A11"/>
    <w:rsid w:val="005F4C83"/>
    <w:rsid w:val="00611E2C"/>
    <w:rsid w:val="0062075C"/>
    <w:rsid w:val="006358F1"/>
    <w:rsid w:val="006432F8"/>
    <w:rsid w:val="0064331C"/>
    <w:rsid w:val="0065610A"/>
    <w:rsid w:val="006768D0"/>
    <w:rsid w:val="00697925"/>
    <w:rsid w:val="006C5B72"/>
    <w:rsid w:val="006E1D76"/>
    <w:rsid w:val="006E339F"/>
    <w:rsid w:val="0072270A"/>
    <w:rsid w:val="00726B9E"/>
    <w:rsid w:val="0078788F"/>
    <w:rsid w:val="007C7D1C"/>
    <w:rsid w:val="007D0112"/>
    <w:rsid w:val="007E3A8E"/>
    <w:rsid w:val="00822E62"/>
    <w:rsid w:val="00825966"/>
    <w:rsid w:val="008760F9"/>
    <w:rsid w:val="00882E28"/>
    <w:rsid w:val="008A6F72"/>
    <w:rsid w:val="008B6C79"/>
    <w:rsid w:val="008D4067"/>
    <w:rsid w:val="00940273"/>
    <w:rsid w:val="0095382F"/>
    <w:rsid w:val="009635C7"/>
    <w:rsid w:val="009A3111"/>
    <w:rsid w:val="009B65C6"/>
    <w:rsid w:val="009C3D6C"/>
    <w:rsid w:val="009C4836"/>
    <w:rsid w:val="009D172E"/>
    <w:rsid w:val="009E6583"/>
    <w:rsid w:val="00A04F61"/>
    <w:rsid w:val="00A1775A"/>
    <w:rsid w:val="00A21FD3"/>
    <w:rsid w:val="00A7473A"/>
    <w:rsid w:val="00A75221"/>
    <w:rsid w:val="00A77C3B"/>
    <w:rsid w:val="00A81E06"/>
    <w:rsid w:val="00A96F2C"/>
    <w:rsid w:val="00AF7568"/>
    <w:rsid w:val="00B04242"/>
    <w:rsid w:val="00B412B9"/>
    <w:rsid w:val="00B85B1A"/>
    <w:rsid w:val="00BB6774"/>
    <w:rsid w:val="00BC2D86"/>
    <w:rsid w:val="00BC746F"/>
    <w:rsid w:val="00BD7490"/>
    <w:rsid w:val="00BE4472"/>
    <w:rsid w:val="00C126A7"/>
    <w:rsid w:val="00C22A08"/>
    <w:rsid w:val="00C37742"/>
    <w:rsid w:val="00C5174F"/>
    <w:rsid w:val="00CA32AD"/>
    <w:rsid w:val="00CB0BB8"/>
    <w:rsid w:val="00CB588E"/>
    <w:rsid w:val="00CC2E5F"/>
    <w:rsid w:val="00CE4AA5"/>
    <w:rsid w:val="00D21888"/>
    <w:rsid w:val="00D46970"/>
    <w:rsid w:val="00DB3056"/>
    <w:rsid w:val="00DE022A"/>
    <w:rsid w:val="00EB1725"/>
    <w:rsid w:val="00EB4E08"/>
    <w:rsid w:val="00ED179C"/>
    <w:rsid w:val="00F44ECD"/>
    <w:rsid w:val="00FB53E6"/>
    <w:rsid w:val="00FC1293"/>
    <w:rsid w:val="00FF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2023-07-14T08:06:00Z</dcterms:created>
  <dcterms:modified xsi:type="dcterms:W3CDTF">2023-07-14T08:09:00Z</dcterms:modified>
</cp:coreProperties>
</file>