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99" w:rsidRPr="00621278" w:rsidRDefault="00026899" w:rsidP="00026899">
      <w:pPr>
        <w:jc w:val="center"/>
        <w:rPr>
          <w:rFonts w:eastAsia="Calibri"/>
          <w:b/>
          <w:color w:val="1A1A1A"/>
          <w:sz w:val="28"/>
          <w:szCs w:val="28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4E1EF9" w:rsidTr="00166899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78"/>
              <w:tblW w:w="9468" w:type="dxa"/>
              <w:tblLayout w:type="fixed"/>
              <w:tblLook w:val="0000"/>
            </w:tblPr>
            <w:tblGrid>
              <w:gridCol w:w="9468"/>
            </w:tblGrid>
            <w:tr w:rsidR="004E1EF9" w:rsidTr="00166899">
              <w:trPr>
                <w:cantSplit/>
                <w:trHeight w:val="270"/>
              </w:trPr>
              <w:tc>
                <w:tcPr>
                  <w:tcW w:w="9468" w:type="dxa"/>
                </w:tcPr>
                <w:tbl>
                  <w:tblPr>
                    <w:tblpPr w:leftFromText="180" w:rightFromText="180" w:vertAnchor="text" w:horzAnchor="margin" w:tblpY="-178"/>
                    <w:tblW w:w="0" w:type="auto"/>
                    <w:tblLayout w:type="fixed"/>
                    <w:tblLook w:val="0000"/>
                  </w:tblPr>
                  <w:tblGrid>
                    <w:gridCol w:w="9468"/>
                  </w:tblGrid>
                  <w:tr w:rsidR="004E1EF9" w:rsidTr="00166899">
                    <w:trPr>
                      <w:cantSplit/>
                      <w:trHeight w:val="270"/>
                    </w:trPr>
                    <w:tc>
                      <w:tcPr>
                        <w:tcW w:w="9468" w:type="dxa"/>
                      </w:tcPr>
                      <w:p w:rsidR="004E1EF9" w:rsidRDefault="004E1EF9" w:rsidP="001668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>ЕССЕЙСКИЙ ПОСЕЛКОВЫЙ СОВЕТ ДЕПУТАТОВ</w:t>
                        </w:r>
                      </w:p>
                      <w:p w:rsidR="004E1EF9" w:rsidRDefault="004E1EF9" w:rsidP="001668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  <w:t>ПОСЕЛКА ЕССЕЙ</w:t>
                        </w:r>
                      </w:p>
                      <w:p w:rsidR="004E1EF9" w:rsidRDefault="004E1EF9" w:rsidP="001668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  <w:t>Эвенкийский муниципальный район</w:t>
                        </w:r>
                      </w:p>
                      <w:p w:rsidR="004E1EF9" w:rsidRDefault="004E1EF9" w:rsidP="001668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  <w:t>Красноярский край</w:t>
                        </w:r>
                      </w:p>
                      <w:p w:rsidR="004E1EF9" w:rsidRDefault="004E1EF9" w:rsidP="001668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0"/>
                            <w:szCs w:val="10"/>
                          </w:rPr>
                        </w:pPr>
                      </w:p>
                      <w:p w:rsidR="004E1EF9" w:rsidRDefault="004E1EF9" w:rsidP="00166899">
                        <w:pPr>
                          <w:rPr>
                            <w:sz w:val="10"/>
                            <w:szCs w:val="10"/>
                            <w:lang w:val="en-US"/>
                          </w:rPr>
                        </w:pPr>
                        <w:r w:rsidRPr="008B0B70">
                          <w:object w:dxaOrig="7709" w:dyaOrig="31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74pt;height:9pt" o:ole="" fillcolor="window">
                              <v:imagedata r:id="rId7" o:title=""/>
                            </v:shape>
                            <o:OLEObject Type="Embed" ProgID="PBrush" ShapeID="_x0000_i1025" DrawAspect="Content" ObjectID="_1749891149" r:id="rId8"/>
                          </w:object>
                        </w:r>
                      </w:p>
                    </w:tc>
                  </w:tr>
                  <w:tr w:rsidR="004E1EF9" w:rsidTr="00166899">
                    <w:trPr>
                      <w:trHeight w:val="270"/>
                    </w:trPr>
                    <w:tc>
                      <w:tcPr>
                        <w:tcW w:w="9468" w:type="dxa"/>
                      </w:tcPr>
                      <w:p w:rsidR="004E1EF9" w:rsidRDefault="004E1EF9" w:rsidP="0016689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648594 Красноярский край Эвенкийский муниципальный район п.</w:t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sz w:val="16"/>
                              <w:szCs w:val="16"/>
                            </w:rPr>
                            <w:t>Ессей</w:t>
                          </w:r>
                        </w:smartTag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улица Центральная дом 4</w:t>
                        </w:r>
                      </w:p>
                      <w:p w:rsidR="004E1EF9" w:rsidRDefault="004E1EF9" w:rsidP="00166899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e-mail:  </w:t>
                        </w:r>
                        <w:hyperlink r:id="rId9" w:history="1"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t>essey.</w:t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  <w:lang w:val="en-US"/>
                            </w:rPr>
                            <w:t>adm</w:t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  <w:lang w:val="en-US"/>
                            </w:rPr>
                            <w:t>yandex</w:t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t>ru</w:t>
                          </w:r>
                          <w:proofErr w:type="spellEnd"/>
                        </w:hyperlink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sym w:font="Wingdings" w:char="F028"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8(39170) 35010, 35083    (АТС Меридиан)</w:t>
                        </w:r>
                      </w:p>
                    </w:tc>
                  </w:tr>
                </w:tbl>
                <w:p w:rsidR="004E1EF9" w:rsidRPr="00D02111" w:rsidRDefault="004E1EF9" w:rsidP="00166899"/>
              </w:tc>
            </w:tr>
            <w:tr w:rsidR="004E1EF9" w:rsidTr="00166899">
              <w:trPr>
                <w:trHeight w:val="270"/>
              </w:trPr>
              <w:tc>
                <w:tcPr>
                  <w:tcW w:w="9468" w:type="dxa"/>
                </w:tcPr>
                <w:p w:rsidR="004E1EF9" w:rsidRPr="00D02111" w:rsidRDefault="004E1EF9" w:rsidP="00166899"/>
              </w:tc>
            </w:tr>
          </w:tbl>
          <w:p w:rsidR="004E1EF9" w:rsidRPr="001C0378" w:rsidRDefault="004E1EF9" w:rsidP="00166899">
            <w:pPr>
              <w:rPr>
                <w:sz w:val="10"/>
                <w:szCs w:val="10"/>
              </w:rPr>
            </w:pPr>
          </w:p>
        </w:tc>
      </w:tr>
    </w:tbl>
    <w:p w:rsidR="004E1EF9" w:rsidRDefault="004E1EF9" w:rsidP="004E1EF9">
      <w:pPr>
        <w:outlineLvl w:val="0"/>
        <w:rPr>
          <w:sz w:val="28"/>
          <w:szCs w:val="28"/>
        </w:rPr>
      </w:pPr>
    </w:p>
    <w:p w:rsidR="004E1EF9" w:rsidRPr="007E0447" w:rsidRDefault="004E1EF9" w:rsidP="004E1EF9">
      <w:pPr>
        <w:jc w:val="center"/>
        <w:outlineLvl w:val="0"/>
        <w:rPr>
          <w:b/>
          <w:sz w:val="28"/>
          <w:szCs w:val="28"/>
        </w:rPr>
      </w:pPr>
      <w:r w:rsidRPr="007E0447">
        <w:rPr>
          <w:b/>
          <w:sz w:val="28"/>
          <w:szCs w:val="28"/>
        </w:rPr>
        <w:t>Р</w:t>
      </w:r>
      <w:r w:rsidRPr="007E0447">
        <w:rPr>
          <w:b/>
          <w:sz w:val="28"/>
          <w:szCs w:val="28"/>
        </w:rPr>
        <w:t>Е</w:t>
      </w:r>
      <w:r w:rsidRPr="007E0447">
        <w:rPr>
          <w:b/>
          <w:sz w:val="28"/>
          <w:szCs w:val="28"/>
        </w:rPr>
        <w:t>ШЕНИЕ</w:t>
      </w:r>
    </w:p>
    <w:p w:rsidR="004E1EF9" w:rsidRPr="001E771F" w:rsidRDefault="004E1EF9" w:rsidP="004E1EF9">
      <w:pPr>
        <w:rPr>
          <w:sz w:val="28"/>
          <w:szCs w:val="28"/>
        </w:rPr>
      </w:pPr>
    </w:p>
    <w:p w:rsidR="004E1EF9" w:rsidRPr="00E16E2B" w:rsidRDefault="004E1EF9" w:rsidP="004E1EF9">
      <w:pPr>
        <w:pStyle w:val="af2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16E2B">
        <w:rPr>
          <w:rFonts w:ascii="Times New Roman" w:hAnsi="Times New Roman"/>
          <w:b/>
          <w:sz w:val="28"/>
          <w:szCs w:val="28"/>
        </w:rPr>
        <w:t>V</w:t>
      </w:r>
      <w:r w:rsidRPr="00E16E2B">
        <w:rPr>
          <w:rFonts w:ascii="Times New Roman" w:hAnsi="Times New Roman"/>
          <w:b/>
          <w:sz w:val="28"/>
          <w:szCs w:val="28"/>
          <w:lang w:val="ru-RU"/>
        </w:rPr>
        <w:t xml:space="preserve"> С</w:t>
      </w:r>
      <w:r w:rsidRPr="00E16E2B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E16E2B">
        <w:rPr>
          <w:rFonts w:ascii="Times New Roman" w:hAnsi="Times New Roman"/>
          <w:b/>
          <w:sz w:val="28"/>
          <w:szCs w:val="28"/>
          <w:lang w:val="ru-RU"/>
        </w:rPr>
        <w:t>зыв</w:t>
      </w:r>
    </w:p>
    <w:p w:rsidR="004E1EF9" w:rsidRPr="00E16E2B" w:rsidRDefault="004E1EF9" w:rsidP="004E1EF9">
      <w:pPr>
        <w:pStyle w:val="af2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16E2B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E16E2B">
        <w:rPr>
          <w:rFonts w:ascii="Times New Roman" w:hAnsi="Times New Roman"/>
          <w:b/>
          <w:sz w:val="28"/>
          <w:szCs w:val="28"/>
        </w:rPr>
        <w:t>VIII</w:t>
      </w:r>
      <w:r w:rsidRPr="00E16E2B">
        <w:rPr>
          <w:rFonts w:ascii="Times New Roman" w:hAnsi="Times New Roman"/>
          <w:b/>
          <w:sz w:val="28"/>
          <w:szCs w:val="28"/>
          <w:lang w:val="ru-RU"/>
        </w:rPr>
        <w:t xml:space="preserve"> сессия (очере</w:t>
      </w:r>
      <w:r w:rsidRPr="00E16E2B">
        <w:rPr>
          <w:rFonts w:ascii="Times New Roman" w:hAnsi="Times New Roman"/>
          <w:b/>
          <w:sz w:val="28"/>
          <w:szCs w:val="28"/>
          <w:lang w:val="ru-RU"/>
        </w:rPr>
        <w:t>д</w:t>
      </w:r>
      <w:r w:rsidRPr="00E16E2B">
        <w:rPr>
          <w:rFonts w:ascii="Times New Roman" w:hAnsi="Times New Roman"/>
          <w:b/>
          <w:sz w:val="28"/>
          <w:szCs w:val="28"/>
          <w:lang w:val="ru-RU"/>
        </w:rPr>
        <w:t>ная)</w:t>
      </w:r>
    </w:p>
    <w:p w:rsidR="004E1EF9" w:rsidRPr="00E16E2B" w:rsidRDefault="004E1EF9" w:rsidP="004E1EF9">
      <w:pPr>
        <w:pStyle w:val="af2"/>
        <w:rPr>
          <w:rFonts w:ascii="Times New Roman" w:hAnsi="Times New Roman"/>
          <w:b/>
          <w:sz w:val="28"/>
          <w:szCs w:val="28"/>
          <w:lang w:val="ru-RU"/>
        </w:rPr>
      </w:pPr>
    </w:p>
    <w:p w:rsidR="004E1EF9" w:rsidRPr="00E16E2B" w:rsidRDefault="004E1EF9" w:rsidP="004E1EF9">
      <w:pPr>
        <w:rPr>
          <w:b/>
          <w:bCs/>
          <w:color w:val="000000"/>
          <w:sz w:val="28"/>
          <w:szCs w:val="28"/>
        </w:rPr>
      </w:pPr>
      <w:r w:rsidRPr="00E16E2B">
        <w:rPr>
          <w:b/>
          <w:bCs/>
          <w:color w:val="000000"/>
          <w:sz w:val="28"/>
          <w:szCs w:val="28"/>
        </w:rPr>
        <w:t xml:space="preserve">   08  июня  2023  г.  </w:t>
      </w:r>
      <w:r>
        <w:rPr>
          <w:b/>
          <w:bCs/>
          <w:color w:val="000000"/>
          <w:sz w:val="28"/>
          <w:szCs w:val="28"/>
        </w:rPr>
        <w:t xml:space="preserve">                             </w:t>
      </w:r>
      <w:r w:rsidRPr="00E16E2B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 xml:space="preserve"> 32</w:t>
      </w:r>
      <w:r w:rsidRPr="00E16E2B">
        <w:rPr>
          <w:b/>
          <w:bCs/>
          <w:color w:val="000000"/>
          <w:sz w:val="28"/>
          <w:szCs w:val="28"/>
        </w:rPr>
        <w:t xml:space="preserve">                                   п. Ессей</w:t>
      </w:r>
    </w:p>
    <w:p w:rsidR="00026899" w:rsidRPr="00621278" w:rsidRDefault="00026899" w:rsidP="00026899"/>
    <w:p w:rsidR="00FB394A" w:rsidRPr="00F50908" w:rsidRDefault="00F50908" w:rsidP="00F50908">
      <w:pPr>
        <w:pStyle w:val="a6"/>
        <w:tabs>
          <w:tab w:val="left" w:pos="4320"/>
          <w:tab w:val="left" w:pos="9355"/>
        </w:tabs>
        <w:ind w:right="-1"/>
        <w:jc w:val="both"/>
        <w:rPr>
          <w:b/>
          <w:i/>
          <w:szCs w:val="28"/>
        </w:rPr>
      </w:pPr>
      <w:r w:rsidRPr="00F50908">
        <w:rPr>
          <w:b/>
          <w:szCs w:val="28"/>
        </w:rPr>
        <w:t>Об установлении дополнительного основания признания безнадежной к взысканию задолженности в части сумм местных налогов, а также перечня документов, подтверждающих наличие дополнительного основания признания безнадежной к взысканию задолженности в части сумм местных налогов</w:t>
      </w:r>
    </w:p>
    <w:p w:rsidR="00FB394A" w:rsidRPr="00621278" w:rsidRDefault="00FB394A" w:rsidP="00FB394A">
      <w:pPr>
        <w:pStyle w:val="1"/>
        <w:jc w:val="left"/>
        <w:rPr>
          <w:szCs w:val="28"/>
        </w:rPr>
      </w:pPr>
    </w:p>
    <w:p w:rsidR="00FB394A" w:rsidRPr="00621278" w:rsidRDefault="00F50908" w:rsidP="00026899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F50908">
        <w:rPr>
          <w:sz w:val="28"/>
          <w:szCs w:val="28"/>
        </w:rPr>
        <w:t>В соответствии с пунктом 3 статьи 59 части первой Налогового кодекса Российской Федерации, на основании Федерального закона от 14.07.2022 № 263-ФЗ «О внесении изменений в части первую и вторую Налогового кодекса Российской Федерации»</w:t>
      </w:r>
      <w:r w:rsidR="00FB394A" w:rsidRPr="00621278">
        <w:rPr>
          <w:iCs/>
          <w:sz w:val="28"/>
          <w:szCs w:val="28"/>
        </w:rPr>
        <w:t xml:space="preserve">, </w:t>
      </w:r>
      <w:r w:rsidR="00FB394A" w:rsidRPr="00621278">
        <w:rPr>
          <w:sz w:val="28"/>
          <w:szCs w:val="28"/>
        </w:rPr>
        <w:t xml:space="preserve">руководствуясь </w:t>
      </w:r>
      <w:r w:rsidR="00026899" w:rsidRPr="00621278">
        <w:rPr>
          <w:sz w:val="28"/>
          <w:szCs w:val="28"/>
        </w:rPr>
        <w:t xml:space="preserve">Уставом поселка </w:t>
      </w:r>
      <w:r w:rsidR="00A4135F">
        <w:rPr>
          <w:sz w:val="28"/>
          <w:szCs w:val="28"/>
        </w:rPr>
        <w:t>Ессей</w:t>
      </w:r>
      <w:r w:rsidR="00026899" w:rsidRPr="00621278">
        <w:rPr>
          <w:sz w:val="28"/>
          <w:szCs w:val="28"/>
        </w:rPr>
        <w:t xml:space="preserve">, </w:t>
      </w:r>
      <w:proofErr w:type="spellStart"/>
      <w:r w:rsidR="00A4135F">
        <w:rPr>
          <w:sz w:val="28"/>
          <w:szCs w:val="28"/>
        </w:rPr>
        <w:t>Ессей</w:t>
      </w:r>
      <w:r w:rsidR="00A67431" w:rsidRPr="00621278">
        <w:rPr>
          <w:sz w:val="28"/>
          <w:szCs w:val="28"/>
        </w:rPr>
        <w:t>ск</w:t>
      </w:r>
      <w:r w:rsidR="00026899" w:rsidRPr="00621278">
        <w:rPr>
          <w:sz w:val="28"/>
          <w:szCs w:val="28"/>
        </w:rPr>
        <w:t>ий</w:t>
      </w:r>
      <w:proofErr w:type="spellEnd"/>
      <w:r w:rsidR="00026899" w:rsidRPr="00621278">
        <w:rPr>
          <w:sz w:val="28"/>
          <w:szCs w:val="28"/>
        </w:rPr>
        <w:t xml:space="preserve"> поселковый Совет депутатов,</w:t>
      </w:r>
    </w:p>
    <w:p w:rsidR="00621278" w:rsidRDefault="00621278" w:rsidP="00621278">
      <w:pPr>
        <w:rPr>
          <w:sz w:val="28"/>
          <w:szCs w:val="28"/>
        </w:rPr>
      </w:pPr>
    </w:p>
    <w:p w:rsidR="00FB394A" w:rsidRPr="00F50908" w:rsidRDefault="00FB394A" w:rsidP="00F50908">
      <w:pPr>
        <w:jc w:val="center"/>
        <w:rPr>
          <w:b/>
          <w:sz w:val="28"/>
          <w:szCs w:val="28"/>
        </w:rPr>
      </w:pPr>
      <w:r w:rsidRPr="00F50908">
        <w:rPr>
          <w:b/>
          <w:sz w:val="28"/>
          <w:szCs w:val="28"/>
        </w:rPr>
        <w:t>РЕШИЛ:</w:t>
      </w:r>
    </w:p>
    <w:p w:rsidR="00621278" w:rsidRPr="00621278" w:rsidRDefault="00621278" w:rsidP="00621278">
      <w:pPr>
        <w:rPr>
          <w:sz w:val="28"/>
          <w:szCs w:val="28"/>
        </w:rPr>
      </w:pPr>
    </w:p>
    <w:p w:rsidR="00F50908" w:rsidRPr="00F50908" w:rsidRDefault="00F50908" w:rsidP="00F50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 xml:space="preserve">1.  </w:t>
      </w:r>
      <w:proofErr w:type="gramStart"/>
      <w:r w:rsidRPr="00F50908">
        <w:rPr>
          <w:sz w:val="28"/>
          <w:szCs w:val="28"/>
        </w:rPr>
        <w:t>Дополнительным основанием признания безнадежной к взысканию задолженности в части сумм местных налогов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недоимки, задолженности по пеням и</w:t>
      </w:r>
      <w:proofErr w:type="gramEnd"/>
      <w:r w:rsidRPr="00F50908">
        <w:rPr>
          <w:sz w:val="28"/>
          <w:szCs w:val="28"/>
        </w:rPr>
        <w:t xml:space="preserve"> штрафам.</w:t>
      </w:r>
    </w:p>
    <w:p w:rsidR="00F50908" w:rsidRPr="00F50908" w:rsidRDefault="00F50908" w:rsidP="00F50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>2.  Наличие дополнительного основания признания безнадежной к взысканию задолженности в части сумм местных налогов, указанного в пункте 1 настоящего Решения, подтверждается следующими документами:</w:t>
      </w:r>
    </w:p>
    <w:p w:rsidR="00F50908" w:rsidRPr="00F50908" w:rsidRDefault="00F50908" w:rsidP="00F50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>-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задолженности;</w:t>
      </w:r>
    </w:p>
    <w:p w:rsidR="00F50908" w:rsidRPr="00F50908" w:rsidRDefault="00F50908" w:rsidP="00F50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lastRenderedPageBreak/>
        <w:t>- исполнительным документом;</w:t>
      </w:r>
    </w:p>
    <w:p w:rsidR="00621278" w:rsidRPr="00621278" w:rsidRDefault="00F50908" w:rsidP="00F50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>-постановлением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026899" w:rsidRPr="00621278" w:rsidRDefault="007E17D5" w:rsidP="00026899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6899" w:rsidRPr="00621278">
        <w:rPr>
          <w:sz w:val="28"/>
          <w:szCs w:val="28"/>
        </w:rPr>
        <w:t>. Решение вступает в силу со дня, следующего за днем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026899" w:rsidRPr="00621278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4E1EF9" w:rsidRDefault="004E1EF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4E1EF9" w:rsidRPr="00621278" w:rsidRDefault="004E1EF9" w:rsidP="00026899">
      <w:pPr>
        <w:tabs>
          <w:tab w:val="left" w:pos="5940"/>
        </w:tabs>
        <w:jc w:val="both"/>
        <w:rPr>
          <w:sz w:val="28"/>
          <w:szCs w:val="28"/>
        </w:rPr>
      </w:pPr>
      <w:r w:rsidRPr="00621278">
        <w:rPr>
          <w:sz w:val="28"/>
          <w:szCs w:val="28"/>
        </w:rPr>
        <w:t xml:space="preserve">Глава поселка </w:t>
      </w:r>
      <w:r>
        <w:rPr>
          <w:sz w:val="28"/>
          <w:szCs w:val="28"/>
        </w:rPr>
        <w:t>Ессей</w:t>
      </w:r>
      <w:r w:rsidRPr="006212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212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Pr="00621278">
        <w:rPr>
          <w:sz w:val="28"/>
          <w:szCs w:val="28"/>
        </w:rPr>
        <w:t xml:space="preserve"> </w:t>
      </w:r>
    </w:p>
    <w:p w:rsidR="00026899" w:rsidRPr="00621278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  <w:r w:rsidRPr="00621278">
        <w:rPr>
          <w:sz w:val="28"/>
          <w:szCs w:val="28"/>
        </w:rPr>
        <w:t xml:space="preserve">Председатель </w:t>
      </w:r>
      <w:proofErr w:type="spellStart"/>
      <w:r w:rsidR="00A4135F">
        <w:rPr>
          <w:sz w:val="28"/>
          <w:szCs w:val="28"/>
        </w:rPr>
        <w:t>Ессей</w:t>
      </w:r>
      <w:r w:rsidR="00A67431" w:rsidRPr="00621278">
        <w:rPr>
          <w:sz w:val="28"/>
          <w:szCs w:val="28"/>
        </w:rPr>
        <w:t>ск</w:t>
      </w:r>
      <w:r w:rsidRPr="00621278">
        <w:rPr>
          <w:sz w:val="28"/>
          <w:szCs w:val="28"/>
        </w:rPr>
        <w:t>ого</w:t>
      </w:r>
      <w:proofErr w:type="spellEnd"/>
    </w:p>
    <w:p w:rsidR="004E1EF9" w:rsidRPr="00621278" w:rsidRDefault="00026899" w:rsidP="004E1EF9">
      <w:pPr>
        <w:tabs>
          <w:tab w:val="left" w:pos="5940"/>
        </w:tabs>
        <w:jc w:val="both"/>
        <w:rPr>
          <w:i/>
          <w:sz w:val="28"/>
          <w:szCs w:val="28"/>
        </w:rPr>
      </w:pPr>
      <w:r w:rsidRPr="00621278">
        <w:rPr>
          <w:sz w:val="28"/>
          <w:szCs w:val="28"/>
        </w:rPr>
        <w:t>поселкового Совета депутатов</w:t>
      </w:r>
      <w:r w:rsidR="004E1EF9">
        <w:rPr>
          <w:sz w:val="28"/>
          <w:szCs w:val="28"/>
        </w:rPr>
        <w:t xml:space="preserve">                                          </w:t>
      </w:r>
      <w:r w:rsidR="004E1EF9" w:rsidRPr="004E1EF9">
        <w:rPr>
          <w:sz w:val="28"/>
          <w:szCs w:val="28"/>
        </w:rPr>
        <w:t xml:space="preserve"> </w:t>
      </w:r>
      <w:r w:rsidR="004E1EF9">
        <w:rPr>
          <w:sz w:val="28"/>
          <w:szCs w:val="28"/>
        </w:rPr>
        <w:t>Г.П. Ботулу</w:t>
      </w:r>
    </w:p>
    <w:p w:rsidR="00026899" w:rsidRPr="00621278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026899" w:rsidRPr="00621278" w:rsidRDefault="00026899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026899" w:rsidRDefault="00026899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621278" w:rsidRDefault="00621278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sectPr w:rsidR="00621278" w:rsidSect="00B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0F" w:rsidRDefault="009E040F" w:rsidP="00FB394A">
      <w:r>
        <w:separator/>
      </w:r>
    </w:p>
  </w:endnote>
  <w:endnote w:type="continuationSeparator" w:id="0">
    <w:p w:rsidR="009E040F" w:rsidRDefault="009E040F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0F" w:rsidRDefault="009E040F" w:rsidP="00FB394A">
      <w:r>
        <w:separator/>
      </w:r>
    </w:p>
  </w:footnote>
  <w:footnote w:type="continuationSeparator" w:id="0">
    <w:p w:rsidR="009E040F" w:rsidRDefault="009E040F" w:rsidP="00FB3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30981"/>
    <w:rsid w:val="00026899"/>
    <w:rsid w:val="00053BC9"/>
    <w:rsid w:val="000C1042"/>
    <w:rsid w:val="000D3984"/>
    <w:rsid w:val="000F6BA8"/>
    <w:rsid w:val="00173177"/>
    <w:rsid w:val="0020777E"/>
    <w:rsid w:val="0021107E"/>
    <w:rsid w:val="002966C5"/>
    <w:rsid w:val="003350ED"/>
    <w:rsid w:val="003661EA"/>
    <w:rsid w:val="003B7D7E"/>
    <w:rsid w:val="003C6ABC"/>
    <w:rsid w:val="0044397D"/>
    <w:rsid w:val="004460A0"/>
    <w:rsid w:val="004E1EF9"/>
    <w:rsid w:val="005423CB"/>
    <w:rsid w:val="005C60DB"/>
    <w:rsid w:val="00621278"/>
    <w:rsid w:val="006A5220"/>
    <w:rsid w:val="006D2905"/>
    <w:rsid w:val="006D3DBC"/>
    <w:rsid w:val="0071670D"/>
    <w:rsid w:val="00722FED"/>
    <w:rsid w:val="00741602"/>
    <w:rsid w:val="00772700"/>
    <w:rsid w:val="007B66CA"/>
    <w:rsid w:val="007C21EA"/>
    <w:rsid w:val="007E17D5"/>
    <w:rsid w:val="008035D0"/>
    <w:rsid w:val="00885BC7"/>
    <w:rsid w:val="00916303"/>
    <w:rsid w:val="00916BE7"/>
    <w:rsid w:val="00976BCF"/>
    <w:rsid w:val="009B02E4"/>
    <w:rsid w:val="009B0976"/>
    <w:rsid w:val="009B0E5B"/>
    <w:rsid w:val="009E040F"/>
    <w:rsid w:val="009F34B6"/>
    <w:rsid w:val="009F6B81"/>
    <w:rsid w:val="00A15D0A"/>
    <w:rsid w:val="00A4135F"/>
    <w:rsid w:val="00A67431"/>
    <w:rsid w:val="00AC0FBA"/>
    <w:rsid w:val="00B27F86"/>
    <w:rsid w:val="00BB29BC"/>
    <w:rsid w:val="00BF1FB8"/>
    <w:rsid w:val="00C5677D"/>
    <w:rsid w:val="00C72771"/>
    <w:rsid w:val="00CD0188"/>
    <w:rsid w:val="00CD2E1B"/>
    <w:rsid w:val="00D259CC"/>
    <w:rsid w:val="00D30981"/>
    <w:rsid w:val="00DC073F"/>
    <w:rsid w:val="00DE4E3B"/>
    <w:rsid w:val="00E62EE7"/>
    <w:rsid w:val="00EC69D9"/>
    <w:rsid w:val="00EF1016"/>
    <w:rsid w:val="00EF7BC0"/>
    <w:rsid w:val="00F50908"/>
    <w:rsid w:val="00F64657"/>
    <w:rsid w:val="00F94BE7"/>
    <w:rsid w:val="00FB394A"/>
    <w:rsid w:val="00FD1FF1"/>
    <w:rsid w:val="00FD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21278"/>
    <w:pPr>
      <w:ind w:left="720"/>
      <w:contextualSpacing/>
    </w:pPr>
  </w:style>
  <w:style w:type="paragraph" w:styleId="af0">
    <w:name w:val="Document Map"/>
    <w:basedOn w:val="a"/>
    <w:link w:val="af1"/>
    <w:uiPriority w:val="99"/>
    <w:semiHidden/>
    <w:unhideWhenUsed/>
    <w:rsid w:val="004E1EF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E1EF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qFormat/>
    <w:rsid w:val="004E1EF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sey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D26A-2B80-4BD8-BECC-32FD5B84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1</cp:lastModifiedBy>
  <cp:revision>6</cp:revision>
  <cp:lastPrinted>2023-07-03T04:28:00Z</cp:lastPrinted>
  <dcterms:created xsi:type="dcterms:W3CDTF">2023-06-13T01:30:00Z</dcterms:created>
  <dcterms:modified xsi:type="dcterms:W3CDTF">2023-07-03T05:06:00Z</dcterms:modified>
</cp:coreProperties>
</file>