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</w:pPr>
    </w:p>
    <w:p w:rsidR="006E433D" w:rsidRDefault="006E433D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</w:pPr>
    </w:p>
    <w:p w:rsidR="006E433D" w:rsidRPr="008579BA" w:rsidRDefault="006E433D" w:rsidP="006E433D">
      <w:pPr>
        <w:pStyle w:val="a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АДМИНИСТРАЦИЯ</w:t>
      </w:r>
    </w:p>
    <w:p w:rsidR="006E433D" w:rsidRPr="008579BA" w:rsidRDefault="006E433D" w:rsidP="006E433D">
      <w:pPr>
        <w:pStyle w:val="af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579BA">
        <w:rPr>
          <w:rFonts w:ascii="Times New Roman" w:hAnsi="Times New Roman"/>
          <w:b/>
          <w:caps/>
          <w:sz w:val="28"/>
          <w:szCs w:val="28"/>
        </w:rPr>
        <w:t>поселка ЕССЕЙ</w:t>
      </w:r>
    </w:p>
    <w:p w:rsidR="006E433D" w:rsidRPr="008579BA" w:rsidRDefault="006E433D" w:rsidP="006E433D">
      <w:pPr>
        <w:pStyle w:val="a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6E433D" w:rsidRPr="008579BA" w:rsidRDefault="006E433D" w:rsidP="006E433D">
      <w:pPr>
        <w:pStyle w:val="a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E433D" w:rsidRPr="00E14037" w:rsidRDefault="006E433D" w:rsidP="006E433D">
      <w:pPr>
        <w:pStyle w:val="af"/>
        <w:jc w:val="center"/>
        <w:rPr>
          <w:sz w:val="10"/>
          <w:szCs w:val="10"/>
        </w:rPr>
      </w:pPr>
    </w:p>
    <w:p w:rsidR="006E433D" w:rsidRPr="00E14037" w:rsidRDefault="006E433D" w:rsidP="006E433D">
      <w:pPr>
        <w:pStyle w:val="af"/>
        <w:jc w:val="center"/>
        <w:rPr>
          <w:sz w:val="10"/>
          <w:szCs w:val="10"/>
        </w:rPr>
      </w:pPr>
      <w: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o:ole="" fillcolor="window">
            <v:imagedata r:id="rId7" o:title=""/>
          </v:shape>
          <o:OLEObject Type="Embed" ProgID="PBrush" ShapeID="_x0000_i1025" DrawAspect="Content" ObjectID="_1696768481" r:id="rId8"/>
        </w:object>
      </w:r>
    </w:p>
    <w:p w:rsidR="006E433D" w:rsidRPr="008579BA" w:rsidRDefault="006E433D" w:rsidP="006E433D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FB43E2">
        <w:rPr>
          <w:rFonts w:ascii="Times New Roman" w:hAnsi="Times New Roman"/>
          <w:b/>
          <w:i/>
          <w:sz w:val="16"/>
          <w:szCs w:val="16"/>
        </w:rPr>
        <w:sym w:font="Wingdings" w:char="F02E"/>
      </w:r>
      <w:r w:rsidRPr="00FB43E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579BA">
        <w:rPr>
          <w:rFonts w:ascii="Times New Roman" w:hAnsi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Р/счет 4020481010000000036 ГРКЦ ГУ Банка России по Красноярскому краю </w:t>
      </w:r>
    </w:p>
    <w:p w:rsidR="006E433D" w:rsidRPr="00BC4864" w:rsidRDefault="006E433D" w:rsidP="006E433D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579BA">
        <w:rPr>
          <w:b/>
          <w:sz w:val="16"/>
          <w:szCs w:val="16"/>
        </w:rPr>
        <w:t xml:space="preserve">                                       БИК </w:t>
      </w:r>
      <w:r w:rsidRPr="00BC4864">
        <w:rPr>
          <w:rFonts w:ascii="Times New Roman" w:hAnsi="Times New Roman" w:cs="Times New Roman"/>
          <w:b/>
          <w:sz w:val="16"/>
          <w:szCs w:val="16"/>
        </w:rPr>
        <w:t xml:space="preserve">040407001 </w:t>
      </w:r>
      <w:r w:rsidRPr="00BC4864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BC4864">
        <w:rPr>
          <w:rFonts w:ascii="Times New Roman" w:hAnsi="Times New Roman" w:cs="Times New Roman"/>
          <w:b/>
          <w:sz w:val="16"/>
          <w:szCs w:val="16"/>
        </w:rPr>
        <w:t>-</w:t>
      </w:r>
      <w:r w:rsidRPr="00BC4864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BC4864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9" w:history="1"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essey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</w:rPr>
          <w:t>.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adm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</w:rPr>
          <w:t>@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evenkya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</w:rPr>
          <w:t>.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BC4864">
        <w:rPr>
          <w:rFonts w:ascii="Times New Roman" w:hAnsi="Times New Roman" w:cs="Times New Roman"/>
          <w:b/>
          <w:sz w:val="16"/>
          <w:szCs w:val="16"/>
        </w:rPr>
        <w:sym w:font="Wingdings" w:char="F028"/>
      </w:r>
      <w:r w:rsidRPr="00BC4864">
        <w:rPr>
          <w:rFonts w:ascii="Times New Roman" w:hAnsi="Times New Roman" w:cs="Times New Roman"/>
          <w:b/>
          <w:sz w:val="16"/>
          <w:szCs w:val="16"/>
        </w:rPr>
        <w:t xml:space="preserve"> 8-39170-35010,  35083 (АТС Меридиан</w:t>
      </w:r>
    </w:p>
    <w:p w:rsidR="006E433D" w:rsidRPr="00C82423" w:rsidRDefault="006E433D" w:rsidP="006E433D">
      <w:pPr>
        <w:outlineLvl w:val="0"/>
        <w:rPr>
          <w:b/>
          <w:sz w:val="16"/>
          <w:szCs w:val="16"/>
        </w:rPr>
      </w:pPr>
    </w:p>
    <w:p w:rsidR="006E433D" w:rsidRDefault="006E433D" w:rsidP="006E433D">
      <w:pPr>
        <w:keepNext/>
        <w:suppressAutoHyphens/>
        <w:ind w:right="26"/>
        <w:jc w:val="center"/>
        <w:rPr>
          <w:rFonts w:ascii="Times New Roman" w:hAnsi="Times New Roman" w:cs="Times New Roman"/>
          <w:b/>
          <w:color w:val="191919"/>
          <w:kern w:val="1"/>
          <w:sz w:val="32"/>
          <w:szCs w:val="32"/>
          <w:lang w:eastAsia="hi-IN" w:bidi="hi-IN"/>
        </w:rPr>
      </w:pPr>
      <w:r w:rsidRPr="00C13CB7">
        <w:rPr>
          <w:rFonts w:ascii="Times New Roman" w:hAnsi="Times New Roman" w:cs="Times New Roman"/>
          <w:b/>
          <w:bCs/>
          <w:color w:val="191919"/>
          <w:w w:val="80"/>
          <w:kern w:val="1"/>
          <w:sz w:val="32"/>
          <w:szCs w:val="32"/>
          <w:lang w:eastAsia="hi-IN" w:bidi="hi-IN"/>
        </w:rPr>
        <w:t>ПОСТАНОВЛЕНИЕ</w:t>
      </w:r>
    </w:p>
    <w:p w:rsidR="006E433D" w:rsidRPr="00C13CB7" w:rsidRDefault="006E433D" w:rsidP="006E433D">
      <w:pPr>
        <w:keepNext/>
        <w:suppressAutoHyphens/>
        <w:ind w:right="26"/>
        <w:jc w:val="center"/>
        <w:rPr>
          <w:rFonts w:ascii="Times New Roman" w:hAnsi="Times New Roman" w:cs="Times New Roman"/>
          <w:b/>
          <w:color w:val="191919"/>
          <w:kern w:val="1"/>
          <w:sz w:val="32"/>
          <w:szCs w:val="32"/>
          <w:lang w:eastAsia="hi-IN" w:bidi="hi-IN"/>
        </w:rPr>
      </w:pPr>
    </w:p>
    <w:p w:rsidR="006E433D" w:rsidRDefault="006E433D" w:rsidP="006E433D">
      <w:pPr>
        <w:jc w:val="both"/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«21» ок</w:t>
      </w:r>
      <w:r w:rsidRPr="00C13CB7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тября 2021 г.     </w:t>
      </w: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        № 41</w:t>
      </w:r>
      <w:r w:rsidRPr="00C13CB7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-п                                   п. Ессей </w:t>
      </w:r>
    </w:p>
    <w:p w:rsidR="00001A99" w:rsidRPr="006E433D" w:rsidRDefault="00AF6C6A" w:rsidP="006E433D">
      <w:pPr>
        <w:jc w:val="both"/>
        <w:rPr>
          <w:rFonts w:ascii="Times New Roman" w:hAnsi="Times New Roman" w:cs="Times New Roman"/>
          <w:b/>
          <w:bCs/>
          <w:color w:val="191919"/>
          <w:w w:val="8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</w:t>
      </w:r>
      <w:r w:rsidR="006E433D" w:rsidRPr="00C13CB7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             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создания, хранения, использования и восполнения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резерва материальных ресурсов для ликвидации чрезвычайных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ситуаций на территории муниципального образования «поселок </w:t>
      </w:r>
    </w:p>
    <w:p w:rsidR="00001A99" w:rsidRPr="006C1BC4" w:rsidRDefault="002546D8" w:rsidP="00AD6E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Ессей</w:t>
      </w:r>
      <w:r w:rsidR="00AD6EA3" w:rsidRPr="00AD6EA3">
        <w:rPr>
          <w:rFonts w:ascii="Times New Roman" w:hAnsi="Times New Roman" w:cs="Times New Roman"/>
          <w:b/>
          <w:bCs/>
          <w:sz w:val="28"/>
          <w:szCs w:val="28"/>
        </w:rPr>
        <w:t>» Эвенкийского муниципального района Красноярского края</w:t>
      </w:r>
    </w:p>
    <w:p w:rsidR="00001A99" w:rsidRPr="00082673" w:rsidRDefault="00001A99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001A99" w:rsidRDefault="00AD6EA3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Красноярского края от 02.11.2001 г. № 16-1558 «О резервах материально-технических ресурсов для ликвидации чрезвычайных ситуаций на территории Красноярского края»,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«поселок </w:t>
      </w:r>
      <w:r w:rsidR="002546D8">
        <w:rPr>
          <w:rFonts w:ascii="Times New Roman" w:hAnsi="Times New Roman" w:cs="Times New Roman"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</w:t>
      </w:r>
    </w:p>
    <w:p w:rsidR="00AD6EA3" w:rsidRPr="00082673" w:rsidRDefault="00AD6EA3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6EA3" w:rsidRPr="006D0072" w:rsidRDefault="00AD6EA3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«поселок </w:t>
      </w:r>
      <w:r w:rsidR="002546D8">
        <w:rPr>
          <w:rFonts w:ascii="Times New Roman" w:hAnsi="Times New Roman" w:cs="Times New Roman"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 (Приложение № 1).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на территории муниципального образования «поселок </w:t>
      </w:r>
      <w:r w:rsidR="002546D8">
        <w:rPr>
          <w:rFonts w:ascii="Times New Roman" w:hAnsi="Times New Roman" w:cs="Times New Roman"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 (Приложение №2).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организаций, осуществляющих свою деятельность на территории п. </w:t>
      </w:r>
      <w:r w:rsidR="002546D8">
        <w:rPr>
          <w:rFonts w:ascii="Times New Roman" w:hAnsi="Times New Roman" w:cs="Times New Roman"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sz w:val="28"/>
          <w:szCs w:val="28"/>
        </w:rPr>
        <w:t xml:space="preserve">, независимо от форм собственности и организационно-правовых форм, в полномочия которых входит решение </w:t>
      </w:r>
      <w:r w:rsidRPr="00AD6EA3">
        <w:rPr>
          <w:rFonts w:ascii="Times New Roman" w:hAnsi="Times New Roman" w:cs="Times New Roman"/>
          <w:sz w:val="28"/>
          <w:szCs w:val="28"/>
        </w:rPr>
        <w:lastRenderedPageBreak/>
        <w:t>вопросов по защите населения и территорий от чрезвычайных ситуаций (потенциально опасные объекты), объектов, обеспечивающих жизнедеятельность населения (объекты водоснабжения и канализации, очистки сточных вод, тепло- и электроснабжения, гидротехнические сооружения), организовать разработку соответствующих документов по созданию, использованию и восполнению объектовых резервов, определить места их хранения.</w:t>
      </w:r>
    </w:p>
    <w:p w:rsidR="00AD6EA3" w:rsidRPr="00AD6EA3" w:rsidRDefault="00AD6EA3" w:rsidP="006E4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>4. Разместить данное постановление на сайте Эвенкийского муниципального района в сети «Интернет» (</w:t>
      </w:r>
      <w:hyperlink r:id="rId10" w:history="1">
        <w:r w:rsidR="006E433D" w:rsidRPr="006E351A">
          <w:rPr>
            <w:rStyle w:val="ae"/>
            <w:rFonts w:ascii="Times New Roman" w:hAnsi="Times New Roman" w:cs="Times New Roman"/>
            <w:sz w:val="28"/>
            <w:szCs w:val="28"/>
          </w:rPr>
          <w:t>www.evenkya.ru</w:t>
        </w:r>
      </w:hyperlink>
      <w:r w:rsidR="006E433D">
        <w:rPr>
          <w:rFonts w:ascii="Times New Roman" w:hAnsi="Times New Roman" w:cs="Times New Roman"/>
          <w:sz w:val="28"/>
          <w:szCs w:val="28"/>
        </w:rPr>
        <w:t xml:space="preserve">), на сайте администрации поселка Ессей </w:t>
      </w:r>
      <w:r w:rsidR="006E433D" w:rsidRPr="00C13CB7">
        <w:rPr>
          <w:rFonts w:ascii="Times New Roman" w:hAnsi="Times New Roman" w:cs="Times New Roman"/>
          <w:sz w:val="26"/>
          <w:szCs w:val="26"/>
        </w:rPr>
        <w:t>в сети «Интернет» (</w:t>
      </w:r>
      <w:hyperlink r:id="rId11" w:history="1">
        <w:r w:rsidR="006E433D" w:rsidRPr="00C13CB7">
          <w:rPr>
            <w:rStyle w:val="ae"/>
            <w:rFonts w:ascii="Times New Roman" w:hAnsi="Times New Roman" w:cs="Times New Roman"/>
            <w:color w:val="4472C4" w:themeColor="accent1"/>
            <w:sz w:val="28"/>
            <w:szCs w:val="28"/>
            <w:shd w:val="clear" w:color="auto" w:fill="EDEDED"/>
          </w:rPr>
          <w:t>http://ессей.рф/</w:t>
        </w:r>
      </w:hyperlink>
      <w:r w:rsidR="006E433D" w:rsidRPr="00C13CB7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>)</w:t>
      </w:r>
      <w:r w:rsidR="006E433D" w:rsidRPr="00C13CB7">
        <w:rPr>
          <w:rFonts w:ascii="Times New Roman" w:hAnsi="Times New Roman" w:cs="Times New Roman"/>
          <w:bCs/>
          <w:color w:val="4472C4" w:themeColor="accent1"/>
          <w:szCs w:val="28"/>
        </w:rPr>
        <w:t>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001A99" w:rsidRPr="00082673" w:rsidRDefault="00AD6EA3" w:rsidP="00AD6E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 в периодическом печатном издании «Эвенкийский вестник Эвенкийского муниципального района».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27D2" w:rsidRDefault="00E227D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433D" w:rsidRDefault="006E433D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1372" w:rsidRPr="00082673" w:rsidRDefault="0093137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A99" w:rsidRPr="00680747" w:rsidRDefault="00680747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поселка </w:t>
      </w:r>
      <w:r w:rsidR="00E1460F">
        <w:rPr>
          <w:rFonts w:ascii="Times New Roman" w:eastAsia="Times New Roman" w:hAnsi="Times New Roman" w:cs="Times New Roman"/>
          <w:bCs/>
          <w:sz w:val="28"/>
          <w:szCs w:val="28"/>
        </w:rPr>
        <w:t>Ессей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E1460F">
        <w:rPr>
          <w:rFonts w:ascii="Times New Roman" w:eastAsia="Times New Roman" w:hAnsi="Times New Roman" w:cs="Times New Roman"/>
          <w:bCs/>
          <w:sz w:val="28"/>
          <w:szCs w:val="28"/>
        </w:rPr>
        <w:t>Т.А. Осогосток</w:t>
      </w:r>
    </w:p>
    <w:p w:rsidR="00001A99" w:rsidRPr="00082673" w:rsidRDefault="00001A99" w:rsidP="00001A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br w:type="page"/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</w:t>
      </w:r>
      <w:r w:rsidR="00F10754">
        <w:rPr>
          <w:rFonts w:ascii="Times New Roman" w:eastAsia="Times New Roman" w:hAnsi="Times New Roman" w:cs="Times New Roman"/>
          <w:iCs/>
          <w:sz w:val="28"/>
          <w:szCs w:val="28"/>
        </w:rPr>
        <w:t xml:space="preserve"> №1</w:t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</w:t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поселка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Ессей</w:t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6E433D">
        <w:rPr>
          <w:rFonts w:ascii="Times New Roman" w:eastAsia="Times New Roman" w:hAnsi="Times New Roman" w:cs="Times New Roman"/>
          <w:iCs/>
          <w:sz w:val="28"/>
          <w:szCs w:val="28"/>
        </w:rPr>
        <w:t>21.10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.2021 г. № </w:t>
      </w:r>
      <w:r w:rsidR="006E433D">
        <w:rPr>
          <w:rFonts w:ascii="Times New Roman" w:eastAsia="Times New Roman" w:hAnsi="Times New Roman" w:cs="Times New Roman"/>
          <w:iCs/>
          <w:sz w:val="28"/>
          <w:szCs w:val="28"/>
        </w:rPr>
        <w:t>41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Утвержден</w:t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</w:t>
      </w:r>
    </w:p>
    <w:p w:rsidR="006D0072" w:rsidRPr="006D0072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поселка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Ессей</w:t>
      </w:r>
    </w:p>
    <w:p w:rsidR="00001A99" w:rsidRPr="00082673" w:rsidRDefault="006D0072" w:rsidP="006E433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6E433D">
        <w:rPr>
          <w:rFonts w:ascii="Times New Roman" w:eastAsia="Times New Roman" w:hAnsi="Times New Roman" w:cs="Times New Roman"/>
          <w:iCs/>
          <w:sz w:val="28"/>
          <w:szCs w:val="28"/>
        </w:rPr>
        <w:t>21.10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.2021 г. № </w:t>
      </w:r>
      <w:r w:rsidR="006E433D">
        <w:rPr>
          <w:rFonts w:ascii="Times New Roman" w:eastAsia="Times New Roman" w:hAnsi="Times New Roman" w:cs="Times New Roman"/>
          <w:iCs/>
          <w:sz w:val="28"/>
          <w:szCs w:val="28"/>
        </w:rPr>
        <w:t>41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001A99" w:rsidRPr="00082673" w:rsidRDefault="00001A99" w:rsidP="00001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A99" w:rsidRPr="00082673" w:rsidRDefault="00001A99" w:rsidP="00001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AD6EA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>создания, хранения, использования и восполнения резерва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>материальных ресурсов для ликвидации чрезвычайных ситуаций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A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«поселок </w:t>
      </w:r>
    </w:p>
    <w:p w:rsidR="00001A99" w:rsidRPr="007F2128" w:rsidRDefault="002546D8" w:rsidP="00AD6E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Ессей</w:t>
      </w:r>
      <w:r w:rsidR="00AD6EA3" w:rsidRPr="00AD6EA3">
        <w:rPr>
          <w:rFonts w:ascii="Times New Roman" w:hAnsi="Times New Roman" w:cs="Times New Roman"/>
          <w:b/>
          <w:bCs/>
          <w:sz w:val="28"/>
          <w:szCs w:val="28"/>
        </w:rPr>
        <w:t>» Эвенкийского муниципального района Красноярского края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072" w:rsidRPr="009D0F5A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Раздел I. Краткая характеристика администрации поселка </w:t>
      </w:r>
      <w:r w:rsidR="009D0F5A" w:rsidRPr="009D0F5A">
        <w:rPr>
          <w:rFonts w:ascii="Times New Roman" w:hAnsi="Times New Roman" w:cs="Times New Roman"/>
          <w:b/>
          <w:bCs/>
          <w:sz w:val="28"/>
          <w:szCs w:val="28"/>
        </w:rPr>
        <w:t>Ессей</w:t>
      </w: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 Эвенкийского муниципального района Красноярского края  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Красноярского края от 02.11.2001 г. № 16-1558 «О резервах материально-технических ресурсов для ликвидации чрезвычайных ситуаций на территории Красноярского края»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муниципального образования «поселок </w:t>
      </w:r>
      <w:r w:rsidR="002546D8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bCs/>
          <w:sz w:val="28"/>
          <w:szCs w:val="28"/>
        </w:rPr>
        <w:t>» Эвенкийского муниципального района Красноярского края.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2. Резерв создается заблаговременно в целях экстренного 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Использование Резерва на иные цели, не связанные с ликвидацией чрезвычайных ситуаций, допускается в исключительных случаях только на  основании решений, принятых Администрацией посел</w:t>
      </w:r>
      <w:r w:rsidR="002546D8">
        <w:rPr>
          <w:rFonts w:ascii="Times New Roman" w:hAnsi="Times New Roman" w:cs="Times New Roman"/>
          <w:bCs/>
          <w:sz w:val="28"/>
          <w:szCs w:val="28"/>
        </w:rPr>
        <w:t>ка</w:t>
      </w:r>
      <w:r w:rsidRPr="00AD6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6D8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bCs/>
          <w:sz w:val="28"/>
          <w:szCs w:val="28"/>
        </w:rPr>
        <w:t xml:space="preserve"> Эвенкийского муниципального района Красноярского края (далее по тексту – Администрацией поселка).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3. Резерв включает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</w:t>
      </w:r>
      <w:r w:rsidRPr="00AD6E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оборудования, а также других материально-технических ресурсов, накапливаемых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 неотложных работ.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4. Номенклатура и объемы материальных ресурсов резерва утверждаются Постановлением Администрации посел</w:t>
      </w:r>
      <w:r w:rsidR="002546D8">
        <w:rPr>
          <w:rFonts w:ascii="Times New Roman" w:hAnsi="Times New Roman" w:cs="Times New Roman"/>
          <w:bCs/>
          <w:sz w:val="28"/>
          <w:szCs w:val="28"/>
        </w:rPr>
        <w:t>ка</w:t>
      </w:r>
      <w:r w:rsidRPr="00AD6EA3">
        <w:rPr>
          <w:rFonts w:ascii="Times New Roman" w:hAnsi="Times New Roman" w:cs="Times New Roman"/>
          <w:bCs/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5. Создание, хранение и восполнение резерва материальных ресурсов для ликвидации чрезвычайных ситуаций на территории муниципального образования «поселок </w:t>
      </w:r>
      <w:r w:rsidR="002546D8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bCs/>
          <w:sz w:val="28"/>
          <w:szCs w:val="28"/>
        </w:rPr>
        <w:t xml:space="preserve">» Эвенкийского муниципального района Красноярского края производится за счет средств местного бюджета муниципального образования «поселок </w:t>
      </w:r>
      <w:r w:rsidR="002546D8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bCs/>
          <w:sz w:val="28"/>
          <w:szCs w:val="28"/>
        </w:rPr>
        <w:t>» Эвенкийского муниципального района Красноярского края, а также за счет внебюджетных источников.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6. 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7. В случае возникновения чрезвычайных ситуаций поставка, выпуск материальных ресурсов из резерва для ликвидации чрезвычайных ситуаций на территории поселка,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поселка.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8. Поставка продукции производится путем заключения контрактов (договоров) с поставщиками. Заказы на поставку продукции в резерв размещаются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Ежегодный объем поставок материально-технических ресурсов планируется на текущий финансовый год в пределах средств, предусмотренных на эти цели в  бюджете п. </w:t>
      </w:r>
      <w:r w:rsidR="002546D8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bCs/>
          <w:sz w:val="28"/>
          <w:szCs w:val="28"/>
        </w:rPr>
        <w:t>, и средств организаций, создающих резервы. Поставляемые в резервы края материально-технические ресурсы, если по ним установлены требования, направленные на обеспечение безопасности жизни и здоровья людей, охраны окружающей среды, должны иметь сертификаты соответствия или декларации о соответствии этим требованиям на весь срок хранения ресурсов, предусмотренные законодательством Российской Федерации о техническом регулировании.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9. Общее руководство по созданию, хранению, использованию резерва возлагается на Администрацию поселка.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10. Запасы материально-технических ресурсов размещаются на складах и базах, специально предназначенных или приспособленных для хранения </w:t>
      </w:r>
      <w:r w:rsidRPr="00AD6EA3">
        <w:rPr>
          <w:rFonts w:ascii="Times New Roman" w:hAnsi="Times New Roman" w:cs="Times New Roman"/>
          <w:bCs/>
          <w:sz w:val="28"/>
          <w:szCs w:val="28"/>
        </w:rPr>
        <w:lastRenderedPageBreak/>
        <w:t>резерва материально-технических ресурсов, откуда возможна их оперативная доставка в зоны чрезвычайных ситуаций. Часть этих запасов может храниться на промышленных, транспортных, сельскохозяйственных, снабженческо-сбытовых и иных предприятиях, в учреждениях и организациях независимо от их форм собственности и организационно-правовых форм.  Места хранения запасов материально-технических ресурсов для ликвидации чрезвычайных ситуаций устанавливаются  Администрацией поселка.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11. Выпуск материально-технических ресурсов из резерва для ликвидации чрезвычайных ситуаций осуществляется: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а) в связи с их освежением и заменой;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б) в порядке временного заимствования;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в) для ликвидации чрезвычайных ситуаций.</w:t>
      </w:r>
    </w:p>
    <w:p w:rsid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11.1. Выпуск материальных ресурсов из резерва осуществляется по решению Главы поселка </w:t>
      </w:r>
      <w:r w:rsidR="002546D8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D6EA3">
        <w:rPr>
          <w:rFonts w:ascii="Times New Roman" w:hAnsi="Times New Roman" w:cs="Times New Roman"/>
          <w:bCs/>
          <w:sz w:val="28"/>
          <w:szCs w:val="28"/>
        </w:rPr>
        <w:t>, или лица, его замещающего, и оформляется письменным распоряжением. Распоряжения готовятся на основании обращений предприятий, учреждений, организаций и граждан.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12.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13. Отчет о целевом использовании выделенных из резерва материальных ресурсов готовят предприятия, учреждения, организации, которым они выделялись. Документы, подтверждающие целевое использование материальных ресурсов, представляются в Администрацию поселка, в тридцатидневный срок со дня устранения чрезвычайной ситуации. 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14. Для ликвидации чрезвычайных ситуаций и обеспечении жизнедеятельности пострадавшего населения Администрация поселка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D6EA3" w:rsidRP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>15.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поселка о выделении ресурсов из Резерва.</w:t>
      </w:r>
    </w:p>
    <w:p w:rsidR="00AD6EA3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A3">
        <w:rPr>
          <w:rFonts w:ascii="Times New Roman" w:hAnsi="Times New Roman" w:cs="Times New Roman"/>
          <w:bCs/>
          <w:sz w:val="28"/>
          <w:szCs w:val="28"/>
        </w:rPr>
        <w:t xml:space="preserve"> 16. Должностные лица, виновные в невыполнении или ненадлежащем выполнении требований законодательства о резервах материально-технических ресурсов для ликвидации чрезвычайных ситуаций, несут ответственность в соответствии с действующим законодательством Российской Федерации.</w:t>
      </w: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FED" w:rsidRDefault="00AA4FED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FED" w:rsidRDefault="00AA4FED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FED" w:rsidRDefault="00AA4FED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№2</w:t>
      </w: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к Постановлению</w:t>
      </w: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 поселка Ессей</w:t>
      </w: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</w:t>
      </w:r>
      <w:r w:rsidR="00FB53E2" w:rsidRPr="00AA4FED">
        <w:rPr>
          <w:rFonts w:ascii="Times New Roman" w:eastAsia="Times New Roman" w:hAnsi="Times New Roman" w:cs="Times New Roman"/>
          <w:iCs/>
          <w:sz w:val="24"/>
          <w:szCs w:val="24"/>
        </w:rPr>
        <w:t>21.10.</w:t>
      </w: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 xml:space="preserve">2021 г. № </w:t>
      </w:r>
      <w:r w:rsidR="00041BC6" w:rsidRPr="00AA4FED">
        <w:rPr>
          <w:rFonts w:ascii="Times New Roman" w:eastAsia="Times New Roman" w:hAnsi="Times New Roman" w:cs="Times New Roman"/>
          <w:iCs/>
          <w:sz w:val="24"/>
          <w:szCs w:val="24"/>
        </w:rPr>
        <w:t>41</w:t>
      </w: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-п</w:t>
      </w: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Утвержден</w:t>
      </w: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Постановлением</w:t>
      </w:r>
    </w:p>
    <w:p w:rsidR="00AD6EA3" w:rsidRPr="00AA4FED" w:rsidRDefault="00AD6EA3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 поселка Ессей</w:t>
      </w:r>
    </w:p>
    <w:p w:rsidR="00041BC6" w:rsidRPr="00AA4FED" w:rsidRDefault="00041BC6" w:rsidP="00041BC6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4FED">
        <w:rPr>
          <w:rFonts w:ascii="Times New Roman" w:eastAsia="Times New Roman" w:hAnsi="Times New Roman" w:cs="Times New Roman"/>
          <w:iCs/>
          <w:sz w:val="24"/>
          <w:szCs w:val="24"/>
        </w:rPr>
        <w:t>от 21.10.2021 г. № 41-п</w:t>
      </w:r>
    </w:p>
    <w:p w:rsidR="00AD6EA3" w:rsidRPr="00041BC6" w:rsidRDefault="00AD6EA3" w:rsidP="00AA4FE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6EA3" w:rsidRPr="00041BC6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hAnsi="Times New Roman" w:cs="Times New Roman"/>
          <w:b/>
          <w:bCs/>
          <w:sz w:val="28"/>
          <w:szCs w:val="28"/>
        </w:rPr>
        <w:t xml:space="preserve">Номенклатура </w:t>
      </w:r>
    </w:p>
    <w:p w:rsidR="00AD6EA3" w:rsidRPr="00041BC6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hAnsi="Times New Roman" w:cs="Times New Roman"/>
          <w:b/>
          <w:bCs/>
          <w:sz w:val="28"/>
          <w:szCs w:val="28"/>
        </w:rPr>
        <w:t xml:space="preserve">и объем резерва материальных ресурсов для ликвидации чрезвычайных ситуаций на территории </w:t>
      </w:r>
    </w:p>
    <w:p w:rsidR="00AD6EA3" w:rsidRPr="00041BC6" w:rsidRDefault="00AD6EA3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«поселок </w:t>
      </w:r>
      <w:r w:rsidR="002546D8" w:rsidRPr="00041BC6">
        <w:rPr>
          <w:rFonts w:ascii="Times New Roman" w:hAnsi="Times New Roman" w:cs="Times New Roman"/>
          <w:b/>
          <w:bCs/>
          <w:sz w:val="28"/>
          <w:szCs w:val="28"/>
        </w:rPr>
        <w:t>Ессей</w:t>
      </w:r>
      <w:r w:rsidRPr="00041BC6">
        <w:rPr>
          <w:rFonts w:ascii="Times New Roman" w:hAnsi="Times New Roman" w:cs="Times New Roman"/>
          <w:b/>
          <w:bCs/>
          <w:sz w:val="28"/>
          <w:szCs w:val="28"/>
        </w:rPr>
        <w:t>» Эвенкийского муниципального района Красноярского края</w:t>
      </w:r>
    </w:p>
    <w:p w:rsidR="00041BC6" w:rsidRPr="00041BC6" w:rsidRDefault="00041BC6" w:rsidP="00AD6EA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расчета на 30 человек на 10 суток</w:t>
      </w:r>
    </w:p>
    <w:p w:rsidR="00AD6EA3" w:rsidRPr="00041BC6" w:rsidRDefault="00AD6EA3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3"/>
        <w:gridCol w:w="4412"/>
        <w:gridCol w:w="1276"/>
        <w:gridCol w:w="1701"/>
        <w:gridCol w:w="1227"/>
        <w:gridCol w:w="15"/>
      </w:tblGrid>
      <w:tr w:rsidR="00931372" w:rsidRPr="00041BC6" w:rsidTr="001E70D7">
        <w:trPr>
          <w:trHeight w:val="997"/>
        </w:trPr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материальных средств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сутки</w:t>
            </w:r>
          </w:p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1 человека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1E70D7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31372" w:rsidRPr="00041BC6" w:rsidTr="00931372">
        <w:tc>
          <w:tcPr>
            <w:tcW w:w="8222" w:type="dxa"/>
            <w:gridSpan w:val="4"/>
            <w:tcBorders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Продовольств</w:t>
            </w:r>
            <w:r w:rsidR="00041BC6" w:rsidRPr="00041B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енные товары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931372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из  муки первого сорта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0,300 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931372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Крупа рисовая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931372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931372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 сухое (молокопродукты)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931372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Мясопродукты (консервы) 0,375гр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325BA5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Рыбопродукты (консервы) 0,375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931372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325BA5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FFFFFF"/>
          </w:tcPr>
          <w:p w:rsidR="00931372" w:rsidRPr="00041BC6" w:rsidRDefault="00325BA5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31372" w:rsidRPr="00041BC6" w:rsidTr="00931372">
        <w:tc>
          <w:tcPr>
            <w:tcW w:w="82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1372" w:rsidRPr="001E70D7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Вещевое имущество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:rsidR="00931372" w:rsidRPr="00041BC6" w:rsidRDefault="00931372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Мыло хозяйственное</w:t>
            </w:r>
            <w:r w:rsidR="00325BA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1/200гр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325B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25BA5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Посуда разовая</w:t>
            </w:r>
            <w:r w:rsidR="00325BA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31372" w:rsidRPr="00041BC6" w:rsidRDefault="00325BA5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(стакан, тарелка, ложка, вилка, нож)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31372" w:rsidRPr="00041BC6" w:rsidRDefault="00931372" w:rsidP="0004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325BA5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Перчатки 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рабочие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х/б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325BA5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Керосиновая лампа</w:t>
            </w:r>
            <w:r w:rsidR="005D5B16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комплекте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D5B16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9C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9C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Спички 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9C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5D5B16" w:rsidP="009C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Свечи парафиновые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5D5B16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931372" w:rsidRPr="00041BC6" w:rsidTr="00931372">
        <w:tc>
          <w:tcPr>
            <w:tcW w:w="82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31372" w:rsidRPr="001E70D7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пожаротушения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double" w:sz="1" w:space="0" w:color="000000"/>
            </w:tcBorders>
            <w:shd w:val="clear" w:color="auto" w:fill="auto"/>
          </w:tcPr>
          <w:p w:rsidR="00931372" w:rsidRPr="00041BC6" w:rsidRDefault="00931372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5D5B1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Огнетушитель порошковый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Удлинитель УК50 на катушке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Рукав пожарный 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Мотопомпа переносная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31372" w:rsidRPr="00041BC6" w:rsidTr="00931372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1E70D7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связи и оповещения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9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72" w:rsidRPr="00041BC6" w:rsidTr="00041BC6">
        <w:tc>
          <w:tcPr>
            <w:tcW w:w="833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  <w:r w:rsidR="005D5B16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спутниковый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31372" w:rsidRPr="00041BC6" w:rsidTr="00041BC6"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стационарный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5D5B16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E433D" w:rsidRPr="00041BC6" w:rsidTr="00931372">
        <w:trPr>
          <w:gridAfter w:val="1"/>
          <w:wAfter w:w="15" w:type="dxa"/>
        </w:trPr>
        <w:tc>
          <w:tcPr>
            <w:tcW w:w="9449" w:type="dxa"/>
            <w:gridSpan w:val="5"/>
            <w:tcBorders>
              <w:right w:val="double" w:sz="1" w:space="0" w:color="000000"/>
            </w:tcBorders>
            <w:shd w:val="clear" w:color="auto" w:fill="auto"/>
          </w:tcPr>
          <w:p w:rsidR="006E433D" w:rsidRPr="00041BC6" w:rsidRDefault="006E433D" w:rsidP="00A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433D" w:rsidRPr="00041BC6" w:rsidRDefault="006E433D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Горюче-смазочные средства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1E70D7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Бензин АИ-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D2674D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Дизельное топливо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D2674D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1E70D7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Pr="00041BC6" w:rsidRDefault="001E70D7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Pr="00041BC6" w:rsidRDefault="001E70D7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ЛУКОЙЛ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Pr="00041BC6" w:rsidRDefault="001E70D7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1E70D7" w:rsidRPr="00041BC6" w:rsidRDefault="001E70D7" w:rsidP="00AD6E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70D7" w:rsidRPr="00041BC6" w:rsidRDefault="001E70D7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31372" w:rsidRPr="00041BC6" w:rsidTr="00BA38BB">
        <w:trPr>
          <w:gridAfter w:val="1"/>
          <w:wAfter w:w="15" w:type="dxa"/>
        </w:trPr>
        <w:tc>
          <w:tcPr>
            <w:tcW w:w="8222" w:type="dxa"/>
            <w:gridSpan w:val="4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AD6E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Медикаменты и медицинское имущество 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931372" w:rsidP="009313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Бинты марлевые стерильные</w:t>
            </w:r>
            <w:r w:rsidR="005D5B16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7х14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FB53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стерильная 0,250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FB53E2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93137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Антисептические средства</w:t>
            </w:r>
            <w:r w:rsidR="00BA38BB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(хлоргексидин) 0,250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FB53E2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Ацетисалициловая кислота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FB53E2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нтибиотики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(цефтриоксон)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0,01мл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FB53E2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3137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еленка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0,01 мл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1E70D7">
            <w:pPr>
              <w:jc w:val="center"/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Маска медицинская</w:t>
            </w:r>
            <w:r w:rsidR="00BA38BB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одноразовая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Перчатки одноразовые стерильные</w:t>
            </w:r>
            <w:r w:rsidR="00BA38BB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хирургические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BA38B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93137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Гипс медицинский</w:t>
            </w:r>
            <w:r w:rsidR="00BA38BB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7х14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31372" w:rsidRPr="00041BC6" w:rsidRDefault="0093137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31372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A38B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Жгут медицинский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A38BB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A38BB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A38B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Корвалол, валокордин 0,025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A38BB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A38BB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BA38B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Валидол, экст</w:t>
            </w:r>
            <w:r w:rsidR="00D44D6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валерианы</w:t>
            </w:r>
            <w:r w:rsidR="00D44D62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BA38B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A38BB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A38BB" w:rsidRPr="00041BC6" w:rsidRDefault="00BA38B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BA38B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аммиака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A38BB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A38BB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A38B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Шина Крамера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A38BB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A38BB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A38B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для вливаний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A38BB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A38BB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A38BB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Катетеры в/в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Спиртовые салфетки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9C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Мешок Амбу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пульсоксиметр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Бесконтактный термометр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Тонометр автоматический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Тонометр механический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Салфетки стерильные  10х25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53198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Обезболивающие нестероидные </w:t>
            </w:r>
          </w:p>
          <w:p w:rsidR="00D44D62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(найз, кетонал)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53198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Спазмолитические средства</w:t>
            </w:r>
          </w:p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(спазган, но-шпа)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 реополиглюкин 400,0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полиглюкин 400,0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FB53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Физ.раствор 400мл.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Трисоль  400 мл.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Раствор глюкозы 5% 400 мл.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53198B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флакон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9C6810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  2,0 куб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D2674D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D2674D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D2674D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9C6810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 5.0 куб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D2674D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D2674D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D2674D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9C6810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Шприц 10,0 куб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D2674D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D2674D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D2674D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Спазган 5,0 №5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Но-шпа 2,0 №10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D267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Кетонал 2,0 №10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Дицинон 2,0 №10 (кровеостанавливающее)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Этанзелат 2,0 №10 (кровеостанавливающее)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9C68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Эуфиллин 10,0 №10 </w:t>
            </w:r>
            <w:r w:rsidR="001E7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(дыхательное)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E7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кушерский 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набор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Метоклопрамид 2,0 №10 (противорвотное)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>
            <w:pPr>
              <w:rPr>
                <w:sz w:val="26"/>
                <w:szCs w:val="26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41BC6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1,0 №25 </w:t>
            </w:r>
          </w:p>
          <w:p w:rsidR="00041BC6" w:rsidRPr="00041BC6" w:rsidRDefault="00041BC6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анафилактическом шоке)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1BC6" w:rsidRPr="00041BC6" w:rsidRDefault="00041BC6"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041BC6" w:rsidRPr="00041BC6" w:rsidRDefault="00041BC6" w:rsidP="00AA4F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1BC6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198B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9C6810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98B" w:rsidRPr="00041BC6" w:rsidRDefault="00041BC6" w:rsidP="009C6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53198B" w:rsidRPr="00041BC6" w:rsidRDefault="0053198B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98B" w:rsidRPr="00041BC6" w:rsidRDefault="00041BC6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70D7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Default="001E70D7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Pr="00041BC6" w:rsidRDefault="001E70D7" w:rsidP="00AD6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для системы вливания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0D7" w:rsidRPr="00041BC6" w:rsidRDefault="001E70D7" w:rsidP="009C6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1E70D7" w:rsidRPr="00041BC6" w:rsidRDefault="001E70D7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70D7" w:rsidRPr="00041BC6" w:rsidRDefault="001E70D7" w:rsidP="00BA38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4D62" w:rsidRPr="00041BC6" w:rsidTr="00BA38BB">
        <w:trPr>
          <w:gridAfter w:val="1"/>
          <w:wAfter w:w="15" w:type="dxa"/>
        </w:trPr>
        <w:tc>
          <w:tcPr>
            <w:tcW w:w="8222" w:type="dxa"/>
            <w:gridSpan w:val="4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1E70D7" w:rsidRDefault="00D44D62" w:rsidP="00AD6E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индивидуальной защиты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9313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4D62" w:rsidRPr="00041BC6" w:rsidTr="001E70D7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респираторы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1E70D7" w:rsidP="001E70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1E70D7" w:rsidP="001E70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44D62" w:rsidRPr="00041BC6" w:rsidTr="00BA38BB">
        <w:trPr>
          <w:gridAfter w:val="1"/>
          <w:wAfter w:w="15" w:type="dxa"/>
        </w:trPr>
        <w:tc>
          <w:tcPr>
            <w:tcW w:w="8222" w:type="dxa"/>
            <w:gridSpan w:val="4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1E70D7" w:rsidRDefault="00D44D62" w:rsidP="00AD6E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70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Материально-технические средства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44D62" w:rsidP="009313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матрас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6E4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2674D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Одеяло байковое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6E4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2674D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подушка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6E4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2674D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раскладушка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44D62" w:rsidP="006E43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2674D" w:rsidP="009313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Фонарь светодиодный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D2674D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29F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D2674D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29F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9C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Батареи</w:t>
            </w:r>
            <w:r w:rsidR="008929F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мизинчиковые </w:t>
            </w: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фонарям</w:t>
            </w:r>
            <w:r w:rsidR="008929F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термометру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8929F5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8929F5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8929F5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8929F5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29F5" w:rsidRPr="00041BC6" w:rsidRDefault="008929F5" w:rsidP="009C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29F5" w:rsidRPr="00041BC6" w:rsidRDefault="008929F5" w:rsidP="009C68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Батарейки  пальчиковые  к тонометру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29F5" w:rsidRPr="00041BC6" w:rsidRDefault="008929F5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8929F5" w:rsidRPr="00041BC6" w:rsidRDefault="00041BC6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929F5" w:rsidRPr="00041BC6" w:rsidRDefault="00041BC6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44D62" w:rsidRPr="00041BC6" w:rsidTr="00041BC6">
        <w:trPr>
          <w:gridAfter w:val="1"/>
          <w:wAfter w:w="15" w:type="dxa"/>
        </w:trPr>
        <w:tc>
          <w:tcPr>
            <w:tcW w:w="8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041BC6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D44D62" w:rsidP="00AD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Палатки быстровозводимые</w:t>
            </w:r>
            <w:r w:rsidR="008929F5"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солдатские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4D62" w:rsidRPr="00041BC6" w:rsidRDefault="008929F5" w:rsidP="00AD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D44D62" w:rsidRPr="00041BC6" w:rsidRDefault="008929F5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4D62" w:rsidRPr="00041BC6" w:rsidRDefault="008929F5" w:rsidP="008929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01526" w:rsidRDefault="00E01526" w:rsidP="001E70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0E31" w:rsidRPr="00EC6C89" w:rsidRDefault="00630E31" w:rsidP="001E70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630E31" w:rsidRPr="00EC6C89" w:rsidSect="00AA4F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02" w:rsidRDefault="00E04302" w:rsidP="00124470">
      <w:pPr>
        <w:spacing w:after="0" w:line="240" w:lineRule="auto"/>
      </w:pPr>
      <w:r>
        <w:separator/>
      </w:r>
    </w:p>
  </w:endnote>
  <w:endnote w:type="continuationSeparator" w:id="1">
    <w:p w:rsidR="00E04302" w:rsidRDefault="00E04302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02" w:rsidRDefault="00E04302" w:rsidP="00124470">
      <w:pPr>
        <w:spacing w:after="0" w:line="240" w:lineRule="auto"/>
      </w:pPr>
      <w:r>
        <w:separator/>
      </w:r>
    </w:p>
  </w:footnote>
  <w:footnote w:type="continuationSeparator" w:id="1">
    <w:p w:rsidR="00E04302" w:rsidRDefault="00E04302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407"/>
    <w:rsid w:val="00001A99"/>
    <w:rsid w:val="00041BC6"/>
    <w:rsid w:val="000D6826"/>
    <w:rsid w:val="000F160C"/>
    <w:rsid w:val="00124470"/>
    <w:rsid w:val="001514AB"/>
    <w:rsid w:val="00180639"/>
    <w:rsid w:val="001A6671"/>
    <w:rsid w:val="001B06C9"/>
    <w:rsid w:val="001E70D7"/>
    <w:rsid w:val="00200096"/>
    <w:rsid w:val="00242DB3"/>
    <w:rsid w:val="00247407"/>
    <w:rsid w:val="002524BD"/>
    <w:rsid w:val="002546D8"/>
    <w:rsid w:val="00284E02"/>
    <w:rsid w:val="00325BA5"/>
    <w:rsid w:val="0033504D"/>
    <w:rsid w:val="0033745C"/>
    <w:rsid w:val="00362E50"/>
    <w:rsid w:val="00380D88"/>
    <w:rsid w:val="003D1290"/>
    <w:rsid w:val="00471CCB"/>
    <w:rsid w:val="005301E8"/>
    <w:rsid w:val="0053198B"/>
    <w:rsid w:val="005D5B16"/>
    <w:rsid w:val="00630E31"/>
    <w:rsid w:val="00630FB5"/>
    <w:rsid w:val="00651BF8"/>
    <w:rsid w:val="00680747"/>
    <w:rsid w:val="006C1BC4"/>
    <w:rsid w:val="006D0072"/>
    <w:rsid w:val="006D2C9F"/>
    <w:rsid w:val="006E433D"/>
    <w:rsid w:val="0073349D"/>
    <w:rsid w:val="007340C4"/>
    <w:rsid w:val="007E5F9B"/>
    <w:rsid w:val="00831FEF"/>
    <w:rsid w:val="00840604"/>
    <w:rsid w:val="0084610F"/>
    <w:rsid w:val="00847E0F"/>
    <w:rsid w:val="008929F5"/>
    <w:rsid w:val="008A678B"/>
    <w:rsid w:val="008D44A5"/>
    <w:rsid w:val="008F3DC0"/>
    <w:rsid w:val="0091545F"/>
    <w:rsid w:val="00931372"/>
    <w:rsid w:val="00943831"/>
    <w:rsid w:val="00960FAC"/>
    <w:rsid w:val="009C6810"/>
    <w:rsid w:val="009D0F5A"/>
    <w:rsid w:val="009D5927"/>
    <w:rsid w:val="009F1F2A"/>
    <w:rsid w:val="00A36C60"/>
    <w:rsid w:val="00A66618"/>
    <w:rsid w:val="00AA4FED"/>
    <w:rsid w:val="00AD6EA3"/>
    <w:rsid w:val="00AF6C6A"/>
    <w:rsid w:val="00B24869"/>
    <w:rsid w:val="00B5140B"/>
    <w:rsid w:val="00B67F10"/>
    <w:rsid w:val="00B7226C"/>
    <w:rsid w:val="00BA38BB"/>
    <w:rsid w:val="00BE014A"/>
    <w:rsid w:val="00C21C00"/>
    <w:rsid w:val="00C250B2"/>
    <w:rsid w:val="00CB6FC7"/>
    <w:rsid w:val="00CF2E7F"/>
    <w:rsid w:val="00D2674D"/>
    <w:rsid w:val="00D31563"/>
    <w:rsid w:val="00D34787"/>
    <w:rsid w:val="00D44D62"/>
    <w:rsid w:val="00DD1D42"/>
    <w:rsid w:val="00DE5DDA"/>
    <w:rsid w:val="00E01526"/>
    <w:rsid w:val="00E01F7E"/>
    <w:rsid w:val="00E04302"/>
    <w:rsid w:val="00E1460F"/>
    <w:rsid w:val="00E227D2"/>
    <w:rsid w:val="00E338F7"/>
    <w:rsid w:val="00EA5B66"/>
    <w:rsid w:val="00EC46F3"/>
    <w:rsid w:val="00EC6C89"/>
    <w:rsid w:val="00F0298F"/>
    <w:rsid w:val="00F10754"/>
    <w:rsid w:val="00F1266D"/>
    <w:rsid w:val="00F1538F"/>
    <w:rsid w:val="00F24B7B"/>
    <w:rsid w:val="00F83F45"/>
    <w:rsid w:val="00F95853"/>
    <w:rsid w:val="00FB53E2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67F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67F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D3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31563"/>
    <w:rPr>
      <w:rFonts w:ascii="Tahoma" w:hAnsi="Tahoma" w:cs="Tahoma"/>
      <w:sz w:val="16"/>
      <w:szCs w:val="16"/>
    </w:rPr>
  </w:style>
  <w:style w:type="character" w:styleId="ae">
    <w:name w:val="Hyperlink"/>
    <w:rsid w:val="006E433D"/>
    <w:rPr>
      <w:color w:val="0000FF"/>
      <w:u w:val="single"/>
    </w:rPr>
  </w:style>
  <w:style w:type="paragraph" w:styleId="af">
    <w:name w:val="No Spacing"/>
    <w:uiPriority w:val="1"/>
    <w:qFormat/>
    <w:rsid w:val="006E43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e1aam4aa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venk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</cp:lastModifiedBy>
  <cp:revision>9</cp:revision>
  <cp:lastPrinted>2021-10-26T08:27:00Z</cp:lastPrinted>
  <dcterms:created xsi:type="dcterms:W3CDTF">2021-10-21T08:34:00Z</dcterms:created>
  <dcterms:modified xsi:type="dcterms:W3CDTF">2021-10-26T08:48:00Z</dcterms:modified>
</cp:coreProperties>
</file>